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40DBC" w:rsidP="003930CB">
      <w:pPr>
        <w:pStyle w:val="Title"/>
        <w:ind w:right="-126"/>
        <w:rPr>
          <w:b w:val="0"/>
          <w:bCs w:val="0"/>
        </w:rPr>
      </w:pPr>
      <w:bookmarkStart w:id="0" w:name="_GoBack"/>
      <w:r w:rsidRPr="00C13FA6">
        <w:rPr>
          <w:b w:val="0"/>
          <w:bCs w:val="0"/>
          <w:u w:val="single"/>
        </w:rPr>
        <w:t>Wednesday</w:t>
      </w:r>
      <w:bookmarkEnd w:id="0"/>
      <w:r w:rsidR="004E0679">
        <w:rPr>
          <w:b w:val="0"/>
          <w:bCs w:val="0"/>
        </w:rPr>
        <w:t xml:space="preserve">, </w:t>
      </w:r>
      <w:r w:rsidR="00A23D95">
        <w:rPr>
          <w:b w:val="0"/>
          <w:bCs w:val="0"/>
        </w:rPr>
        <w:t>March 16</w:t>
      </w:r>
      <w:r w:rsidR="003F1A97">
        <w:rPr>
          <w:b w:val="0"/>
          <w:bCs w:val="0"/>
        </w:rPr>
        <w:t>, 2016</w:t>
      </w:r>
      <w:r w:rsidR="004E0679" w:rsidRPr="00C816A4">
        <w:rPr>
          <w:b w:val="0"/>
          <w:bCs w:val="0"/>
        </w:rPr>
        <w:t xml:space="preserve">, </w:t>
      </w:r>
      <w:r w:rsidR="004E0679">
        <w:rPr>
          <w:b w:val="0"/>
          <w:bCs w:val="0"/>
        </w:rPr>
        <w:t>6</w:t>
      </w:r>
      <w:r w:rsidR="004E0679" w:rsidRPr="00C816A4">
        <w:rPr>
          <w:b w:val="0"/>
          <w:bCs w:val="0"/>
        </w:rPr>
        <w:t>:</w:t>
      </w:r>
      <w:r w:rsidR="004E0679">
        <w:rPr>
          <w:b w:val="0"/>
          <w:bCs w:val="0"/>
        </w:rPr>
        <w:t>30</w:t>
      </w:r>
      <w:r w:rsidR="004E0679"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  <w:r w:rsidR="00440DBC">
        <w:t xml:space="preserve"> – Revised – Meeting is </w:t>
      </w:r>
      <w:r w:rsidR="00440DBC" w:rsidRPr="00440DBC">
        <w:rPr>
          <w:u w:val="single"/>
        </w:rPr>
        <w:t>Wednesday</w:t>
      </w:r>
      <w:r w:rsidR="00440DBC">
        <w:t>, March 16, 2016</w:t>
      </w:r>
    </w:p>
    <w:p w:rsidR="0073659D" w:rsidRDefault="0073659D" w:rsidP="003930CB">
      <w:pPr>
        <w:pStyle w:val="Title"/>
        <w:ind w:right="-126"/>
      </w:pP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18578D" w:rsidRDefault="0018578D" w:rsidP="0018578D">
      <w:pPr>
        <w:pStyle w:val="Title"/>
        <w:ind w:left="720"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Motion to waive the reading of the minutes of the</w:t>
      </w:r>
      <w:r w:rsidR="00DF56B9">
        <w:rPr>
          <w:b w:val="0"/>
          <w:bCs w:val="0"/>
        </w:rPr>
        <w:t xml:space="preserve"> </w:t>
      </w:r>
      <w:r w:rsidR="00A23D95">
        <w:rPr>
          <w:b w:val="0"/>
          <w:bCs w:val="0"/>
        </w:rPr>
        <w:t>February 9</w:t>
      </w:r>
      <w:r w:rsidR="003F1A97">
        <w:rPr>
          <w:b w:val="0"/>
          <w:bCs w:val="0"/>
        </w:rPr>
        <w:t>, 2016</w:t>
      </w:r>
      <w:r w:rsidR="00DF56B9">
        <w:rPr>
          <w:b w:val="0"/>
          <w:bCs w:val="0"/>
        </w:rPr>
        <w:t xml:space="preserve"> </w:t>
      </w:r>
      <w:r w:rsidRPr="00C816A4">
        <w:rPr>
          <w:b w:val="0"/>
          <w:bCs w:val="0"/>
        </w:rPr>
        <w:t xml:space="preserve">regular </w:t>
      </w:r>
      <w:r w:rsidR="007E591D">
        <w:rPr>
          <w:b w:val="0"/>
          <w:bCs w:val="0"/>
        </w:rPr>
        <w:t xml:space="preserve">meeting </w:t>
      </w:r>
      <w:r w:rsidR="00A23D95">
        <w:rPr>
          <w:b w:val="0"/>
          <w:bCs w:val="0"/>
        </w:rPr>
        <w:t>and the February 2</w:t>
      </w:r>
      <w:r w:rsidR="004E308F">
        <w:rPr>
          <w:b w:val="0"/>
          <w:bCs w:val="0"/>
        </w:rPr>
        <w:t xml:space="preserve">0, 2016 </w:t>
      </w:r>
      <w:r w:rsidR="00A23D95">
        <w:rPr>
          <w:b w:val="0"/>
          <w:bCs w:val="0"/>
        </w:rPr>
        <w:t xml:space="preserve">Committee of the Whole meeting </w:t>
      </w:r>
      <w:r w:rsidR="003F1A97">
        <w:rPr>
          <w:b w:val="0"/>
          <w:bCs w:val="0"/>
        </w:rPr>
        <w:t xml:space="preserve">and </w:t>
      </w:r>
      <w:r w:rsidR="00C50E57">
        <w:rPr>
          <w:b w:val="0"/>
          <w:bCs w:val="0"/>
        </w:rPr>
        <w:t>to approve them as presented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8377E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18377E" w:rsidRDefault="00A23D95" w:rsidP="00A23D95">
      <w:pPr>
        <w:pStyle w:val="Title"/>
        <w:numPr>
          <w:ilvl w:val="1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Ehlers Presentation on TIF 101</w:t>
      </w:r>
    </w:p>
    <w:p w:rsidR="00574FA5" w:rsidRDefault="00574FA5" w:rsidP="00574FA5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Public Hearing: </w:t>
      </w:r>
      <w:r w:rsidR="00950CA8">
        <w:rPr>
          <w:b w:val="0"/>
          <w:bCs w:val="0"/>
        </w:rPr>
        <w:t xml:space="preserve">Amending </w:t>
      </w:r>
      <w:r>
        <w:rPr>
          <w:b w:val="0"/>
          <w:bCs w:val="0"/>
        </w:rPr>
        <w:t>Chapter 110, Subdivision</w:t>
      </w:r>
      <w:r w:rsidR="0098314B">
        <w:rPr>
          <w:b w:val="0"/>
          <w:bCs w:val="0"/>
        </w:rPr>
        <w:t>s and Other Land Divisions</w:t>
      </w:r>
    </w:p>
    <w:p w:rsidR="00574FA5" w:rsidRPr="00E159EF" w:rsidRDefault="00574FA5" w:rsidP="00574FA5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Staff report</w:t>
      </w:r>
    </w:p>
    <w:p w:rsidR="00574FA5" w:rsidRPr="008A6F9F" w:rsidRDefault="00574FA5" w:rsidP="00574FA5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Public hearing</w:t>
      </w:r>
    </w:p>
    <w:p w:rsidR="00574FA5" w:rsidRDefault="00574FA5" w:rsidP="00574FA5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Final discussion by Council</w:t>
      </w:r>
    </w:p>
    <w:p w:rsidR="00574FA5" w:rsidRPr="00574FA5" w:rsidRDefault="00574FA5" w:rsidP="0098314B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 w:rsidRPr="00574FA5">
        <w:rPr>
          <w:b w:val="0"/>
          <w:bCs w:val="0"/>
          <w:szCs w:val="20"/>
        </w:rPr>
        <w:t>Second Reading and Motion to adopt Ordinance 2016-0</w:t>
      </w:r>
      <w:r w:rsidR="0098314B">
        <w:rPr>
          <w:b w:val="0"/>
          <w:bCs w:val="0"/>
          <w:szCs w:val="20"/>
        </w:rPr>
        <w:t>3</w:t>
      </w:r>
      <w:r w:rsidRPr="00574FA5">
        <w:rPr>
          <w:b w:val="0"/>
          <w:bCs w:val="0"/>
          <w:szCs w:val="20"/>
        </w:rPr>
        <w:t xml:space="preserve">, an Ordinance </w:t>
      </w:r>
      <w:r w:rsidR="0098314B" w:rsidRPr="0098314B">
        <w:rPr>
          <w:b w:val="0"/>
          <w:bCs w:val="0"/>
          <w:szCs w:val="20"/>
        </w:rPr>
        <w:t xml:space="preserve">Changing the City of Evansville Municipal Code Chapter 110: Subdivisions and Other Land </w:t>
      </w:r>
      <w:r w:rsidR="0098314B">
        <w:rPr>
          <w:b w:val="0"/>
          <w:bCs w:val="0"/>
          <w:szCs w:val="20"/>
        </w:rPr>
        <w:t>Division</w:t>
      </w:r>
      <w:r w:rsidRPr="00574FA5">
        <w:rPr>
          <w:b w:val="0"/>
          <w:bCs w:val="0"/>
          <w:szCs w:val="20"/>
        </w:rPr>
        <w:t xml:space="preserve">s </w:t>
      </w:r>
    </w:p>
    <w:p w:rsidR="00574FA5" w:rsidRDefault="00574FA5" w:rsidP="00574FA5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Public Hearing: </w:t>
      </w:r>
      <w:r w:rsidR="00950CA8">
        <w:rPr>
          <w:b w:val="0"/>
          <w:bCs w:val="0"/>
        </w:rPr>
        <w:t>Amending</w:t>
      </w:r>
      <w:r>
        <w:rPr>
          <w:b w:val="0"/>
          <w:bCs w:val="0"/>
        </w:rPr>
        <w:t xml:space="preserve"> Chapter </w:t>
      </w:r>
      <w:r w:rsidR="0098314B">
        <w:rPr>
          <w:b w:val="0"/>
          <w:bCs w:val="0"/>
        </w:rPr>
        <w:t>10</w:t>
      </w:r>
      <w:r>
        <w:rPr>
          <w:b w:val="0"/>
          <w:bCs w:val="0"/>
        </w:rPr>
        <w:t xml:space="preserve">6, </w:t>
      </w:r>
      <w:r w:rsidR="0098314B">
        <w:rPr>
          <w:b w:val="0"/>
          <w:bCs w:val="0"/>
        </w:rPr>
        <w:t>Streets, Sidewalks, and Other Public Places</w:t>
      </w:r>
    </w:p>
    <w:p w:rsidR="00574FA5" w:rsidRPr="00E159EF" w:rsidRDefault="00574FA5" w:rsidP="00574FA5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Staff report</w:t>
      </w:r>
    </w:p>
    <w:p w:rsidR="00574FA5" w:rsidRPr="008A6F9F" w:rsidRDefault="00574FA5" w:rsidP="00574FA5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Public hearing</w:t>
      </w:r>
    </w:p>
    <w:p w:rsidR="00574FA5" w:rsidRDefault="00574FA5" w:rsidP="00574FA5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Final discussion by Council</w:t>
      </w:r>
    </w:p>
    <w:p w:rsidR="00574FA5" w:rsidRPr="00574FA5" w:rsidRDefault="00574FA5" w:rsidP="0098314B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 w:rsidRPr="00574FA5">
        <w:rPr>
          <w:b w:val="0"/>
          <w:bCs w:val="0"/>
          <w:szCs w:val="20"/>
        </w:rPr>
        <w:t>Second Reading and Motion to adopt Ordinance 2016-0</w:t>
      </w:r>
      <w:r w:rsidR="0098314B">
        <w:rPr>
          <w:b w:val="0"/>
          <w:bCs w:val="0"/>
          <w:szCs w:val="20"/>
        </w:rPr>
        <w:t>4</w:t>
      </w:r>
      <w:r w:rsidRPr="00574FA5">
        <w:rPr>
          <w:b w:val="0"/>
          <w:bCs w:val="0"/>
          <w:szCs w:val="20"/>
        </w:rPr>
        <w:t xml:space="preserve">, an Ordinance </w:t>
      </w:r>
      <w:r w:rsidR="0098314B" w:rsidRPr="0098314B">
        <w:rPr>
          <w:b w:val="0"/>
          <w:bCs w:val="0"/>
          <w:szCs w:val="20"/>
        </w:rPr>
        <w:t>Changing the City of Evansville Municipal Code Chapter 106: Streets, Sidewalks, and Other Public</w:t>
      </w:r>
      <w:r w:rsidR="0098314B">
        <w:rPr>
          <w:b w:val="0"/>
          <w:bCs w:val="0"/>
          <w:szCs w:val="20"/>
        </w:rPr>
        <w:t xml:space="preserve"> Plac</w:t>
      </w:r>
      <w:r w:rsidRPr="00574FA5">
        <w:rPr>
          <w:b w:val="0"/>
          <w:bCs w:val="0"/>
          <w:szCs w:val="20"/>
        </w:rPr>
        <w:t xml:space="preserve">es </w:t>
      </w:r>
    </w:p>
    <w:p w:rsidR="003F1A97" w:rsidRPr="009574DA" w:rsidRDefault="003F1A97" w:rsidP="0018377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Other citizen appearances</w:t>
      </w:r>
    </w:p>
    <w:p w:rsidR="009574DA" w:rsidRPr="0073659D" w:rsidRDefault="009574DA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737B9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EA1AE2" w:rsidRPr="00737B9A" w:rsidRDefault="00EA1AE2" w:rsidP="00EA1AE2">
      <w:pPr>
        <w:pStyle w:val="Title"/>
        <w:numPr>
          <w:ilvl w:val="2"/>
          <w:numId w:val="1"/>
        </w:numPr>
        <w:ind w:right="-126"/>
        <w:jc w:val="left"/>
        <w:rPr>
          <w:b w:val="0"/>
        </w:rPr>
      </w:pPr>
      <w:r>
        <w:rPr>
          <w:b w:val="0"/>
          <w:bCs w:val="0"/>
        </w:rPr>
        <w:t>Motion to approve contract with FEH for Architectural Services for the Eager Free Public Library expansion project.</w:t>
      </w:r>
    </w:p>
    <w:p w:rsidR="00620EB1" w:rsidRPr="00737B9A" w:rsidRDefault="00620EB1" w:rsidP="003930CB">
      <w:pPr>
        <w:pStyle w:val="Title"/>
        <w:ind w:left="108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5229A1">
        <w:rPr>
          <w:b w:val="0"/>
          <w:bCs w:val="0"/>
        </w:rPr>
        <w:t>Plan Commission Report</w:t>
      </w:r>
    </w:p>
    <w:p w:rsidR="00983575" w:rsidRPr="00983575" w:rsidRDefault="00983575" w:rsidP="00983575">
      <w:pPr>
        <w:pStyle w:val="ListParagraph"/>
        <w:numPr>
          <w:ilvl w:val="2"/>
          <w:numId w:val="1"/>
        </w:numPr>
      </w:pPr>
      <w:r w:rsidRPr="00983575">
        <w:t xml:space="preserve">Discussion and motion </w:t>
      </w:r>
      <w:r>
        <w:t>to approve</w:t>
      </w:r>
      <w:r w:rsidRPr="00983575">
        <w:t xml:space="preserve"> the final land division and final plat for Windmill Ridge. </w:t>
      </w:r>
    </w:p>
    <w:p w:rsidR="004E0679" w:rsidRPr="00AE0230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E0679" w:rsidRPr="00AE0230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3930CB">
      <w:pPr>
        <w:numPr>
          <w:ilvl w:val="2"/>
          <w:numId w:val="1"/>
        </w:numPr>
        <w:ind w:right="-126"/>
      </w:pPr>
      <w:r w:rsidRPr="00AE0230">
        <w:t>Motion to accept the City and Water &amp; Light bills as presented</w:t>
      </w:r>
    </w:p>
    <w:p w:rsidR="00913B9F" w:rsidRDefault="00913B9F" w:rsidP="003930CB">
      <w:pPr>
        <w:numPr>
          <w:ilvl w:val="2"/>
          <w:numId w:val="1"/>
        </w:numPr>
        <w:ind w:right="-126"/>
      </w:pPr>
      <w:r>
        <w:t>Motion to accept City of  Evansville website redesign proposal</w:t>
      </w:r>
    </w:p>
    <w:p w:rsidR="006320DC" w:rsidRDefault="006320DC" w:rsidP="006320DC">
      <w:pPr>
        <w:ind w:right="-126"/>
      </w:pPr>
    </w:p>
    <w:p w:rsidR="004E0679" w:rsidRPr="00983575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</w:rPr>
        <w:lastRenderedPageBreak/>
        <w:t>Public Safety Committee Report</w:t>
      </w:r>
    </w:p>
    <w:p w:rsidR="00983575" w:rsidRPr="009E126D" w:rsidRDefault="00983575" w:rsidP="00983575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Motion to approve Resolution 2016-07 Intergovernmental Emergency Medical Services Employee Sharing Contracts</w:t>
      </w:r>
    </w:p>
    <w:p w:rsidR="00296186" w:rsidRDefault="00296186" w:rsidP="003930CB">
      <w:pPr>
        <w:ind w:right="-126"/>
      </w:pPr>
    </w:p>
    <w:p w:rsidR="00296186" w:rsidRPr="00EB39FC" w:rsidRDefault="00296186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30297E" w:rsidRDefault="00EE2052" w:rsidP="003F1A97">
      <w:pPr>
        <w:numPr>
          <w:ilvl w:val="2"/>
          <w:numId w:val="1"/>
        </w:numPr>
        <w:ind w:right="-126"/>
      </w:pPr>
      <w:r>
        <w:t>Motion to approve Resolution 2016-08, Establishing the</w:t>
      </w:r>
      <w:r w:rsidR="00EA1AE2">
        <w:t xml:space="preserve"> Energy Independence Team as a sub-committee of the Municipal Services Committee.</w:t>
      </w:r>
    </w:p>
    <w:p w:rsidR="00EA1AE2" w:rsidRPr="00503508" w:rsidRDefault="00EA1AE2" w:rsidP="003F1A97">
      <w:pPr>
        <w:numPr>
          <w:ilvl w:val="2"/>
          <w:numId w:val="1"/>
        </w:numPr>
        <w:ind w:right="-126"/>
      </w:pPr>
      <w:r>
        <w:t>Report on APPA Legislative Rally</w:t>
      </w:r>
    </w:p>
    <w:p w:rsidR="00FF05B5" w:rsidRPr="00FF05B5" w:rsidRDefault="00FF05B5" w:rsidP="003930CB">
      <w:pPr>
        <w:ind w:left="2160" w:right="-126"/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EA1AE2" w:rsidRDefault="00EA1AE2" w:rsidP="00EA1AE2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Motion to adopt Revolving Loan Fund </w:t>
      </w:r>
      <w:r w:rsidR="00983575">
        <w:rPr>
          <w:b w:val="0"/>
          <w:bCs w:val="0"/>
        </w:rPr>
        <w:t>Procedures</w:t>
      </w:r>
      <w:r>
        <w:rPr>
          <w:b w:val="0"/>
          <w:bCs w:val="0"/>
        </w:rPr>
        <w:t xml:space="preserve"> and Policy Manual</w:t>
      </w:r>
    </w:p>
    <w:p w:rsidR="009E126D" w:rsidRPr="009E126D" w:rsidRDefault="009E126D" w:rsidP="003930CB">
      <w:pPr>
        <w:ind w:left="2160"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983575" w:rsidRDefault="00983575" w:rsidP="00983575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Motion to approve resolution 2016-06 Amending the City of Evansville Park Fee Schedule</w:t>
      </w:r>
    </w:p>
    <w:p w:rsidR="00983575" w:rsidRPr="009E126D" w:rsidRDefault="00983575" w:rsidP="00983575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Motion to approve user agreement for Disc Golf League at Leonard/Leota Park.  </w:t>
      </w:r>
    </w:p>
    <w:p w:rsidR="004E0679" w:rsidRPr="009E126D" w:rsidRDefault="004E0679" w:rsidP="003930CB">
      <w:pPr>
        <w:pStyle w:val="ListParagraph"/>
        <w:ind w:right="-126"/>
        <w:rPr>
          <w:bCs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6C0EE4" w:rsidRPr="00AE0230" w:rsidRDefault="006C0EE4" w:rsidP="006C0EE4">
      <w:pPr>
        <w:ind w:right="-126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1A6B49">
      <w:pPr>
        <w:pStyle w:val="ListParagraph"/>
        <w:rPr>
          <w:b/>
          <w:bCs/>
        </w:rPr>
      </w:pPr>
    </w:p>
    <w:p w:rsidR="001A6B49" w:rsidRDefault="001A6B4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360B85" w:rsidRDefault="00360B85" w:rsidP="00360B85">
      <w:pPr>
        <w:pStyle w:val="ListParagraph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23633E" w:rsidRDefault="004E0679" w:rsidP="0023633E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23633E" w:rsidRPr="0023633E" w:rsidRDefault="0023633E" w:rsidP="0023633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23633E">
        <w:rPr>
          <w:b w:val="0"/>
        </w:rPr>
        <w:t xml:space="preserve">Second Reading and Motion to adopt Ordinance 2016-01, an Ordinance Amending Chapter 42 of the Municipal Code of the City of Evansville: Emergency Services </w:t>
      </w:r>
    </w:p>
    <w:p w:rsidR="006320DC" w:rsidRPr="00706A05" w:rsidRDefault="006320DC" w:rsidP="006320DC">
      <w:pPr>
        <w:pStyle w:val="Title"/>
        <w:ind w:left="1440" w:right="-126"/>
        <w:jc w:val="left"/>
        <w:rPr>
          <w:b w:val="0"/>
        </w:rPr>
      </w:pPr>
    </w:p>
    <w:p w:rsidR="00706A05" w:rsidRPr="009E126D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3B7FF2" w:rsidRDefault="004E0679" w:rsidP="003B7FF2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913B9F" w:rsidRDefault="00913B9F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13B9F">
        <w:rPr>
          <w:b w:val="0"/>
        </w:rPr>
        <w:t>Motion to approve the mayoral appointments of John Rasmussen, Steve Carlson, Kendall Wethal, John Morning, Butch Beedle, Heidi Carvin, Janis Ringhand, and Dane Albright to the Evansville Energy Independence Team.</w:t>
      </w:r>
    </w:p>
    <w:p w:rsidR="003F1A97" w:rsidRPr="006D5C48" w:rsidRDefault="003F1A97" w:rsidP="003F1A97">
      <w:pPr>
        <w:pStyle w:val="Title"/>
        <w:ind w:left="2160" w:right="-126"/>
        <w:jc w:val="left"/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94103A" w:rsidRDefault="0094103A" w:rsidP="0094103A">
      <w:pPr>
        <w:pStyle w:val="Title"/>
        <w:ind w:left="720" w:right="-126"/>
        <w:jc w:val="left"/>
        <w:rPr>
          <w:b w:val="0"/>
        </w:rPr>
      </w:pPr>
    </w:p>
    <w:p w:rsidR="00DF56B9" w:rsidRPr="00230169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3F1A97" w:rsidRDefault="003F1A97" w:rsidP="003F1A9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First Reading</w:t>
      </w:r>
      <w:r w:rsidR="003B7FF2">
        <w:rPr>
          <w:b w:val="0"/>
          <w:bCs w:val="0"/>
        </w:rPr>
        <w:t xml:space="preserve"> of</w:t>
      </w:r>
      <w:r>
        <w:rPr>
          <w:b w:val="0"/>
          <w:bCs w:val="0"/>
        </w:rPr>
        <w:t xml:space="preserve"> Ordinance 2016-0</w:t>
      </w:r>
      <w:r w:rsidR="00EA1AE2">
        <w:rPr>
          <w:b w:val="0"/>
          <w:bCs w:val="0"/>
        </w:rPr>
        <w:t>2</w:t>
      </w:r>
      <w:r w:rsidR="003B7FF2">
        <w:rPr>
          <w:b w:val="0"/>
          <w:bCs w:val="0"/>
        </w:rPr>
        <w:t>, an Ordi</w:t>
      </w:r>
      <w:r w:rsidR="005512D3">
        <w:rPr>
          <w:b w:val="0"/>
          <w:bCs w:val="0"/>
        </w:rPr>
        <w:t>n</w:t>
      </w:r>
      <w:r w:rsidR="00EA1AE2">
        <w:rPr>
          <w:b w:val="0"/>
          <w:bCs w:val="0"/>
        </w:rPr>
        <w:t xml:space="preserve">ance Amending </w:t>
      </w:r>
      <w:r w:rsidR="00950CA8">
        <w:rPr>
          <w:b w:val="0"/>
          <w:bCs w:val="0"/>
        </w:rPr>
        <w:t xml:space="preserve">temporary signage in Article X of </w:t>
      </w:r>
      <w:r w:rsidR="00EA1AE2">
        <w:rPr>
          <w:b w:val="0"/>
          <w:bCs w:val="0"/>
        </w:rPr>
        <w:t>Chapter 130</w:t>
      </w:r>
      <w:r w:rsidR="003B7FF2">
        <w:rPr>
          <w:b w:val="0"/>
          <w:bCs w:val="0"/>
        </w:rPr>
        <w:t xml:space="preserve"> of the Municipal Code of the City of Evan</w:t>
      </w:r>
      <w:r w:rsidR="005512D3">
        <w:rPr>
          <w:b w:val="0"/>
          <w:bCs w:val="0"/>
        </w:rPr>
        <w:t>s</w:t>
      </w:r>
      <w:r w:rsidR="003B7FF2">
        <w:rPr>
          <w:b w:val="0"/>
          <w:bCs w:val="0"/>
        </w:rPr>
        <w:t xml:space="preserve">ville: </w:t>
      </w:r>
      <w:r w:rsidR="00EA1AE2">
        <w:rPr>
          <w:b w:val="0"/>
          <w:bCs w:val="0"/>
        </w:rPr>
        <w:t xml:space="preserve">Zoning Code.  </w:t>
      </w:r>
    </w:p>
    <w:p w:rsidR="003B7FF2" w:rsidRPr="003B7FF2" w:rsidRDefault="003B7FF2" w:rsidP="003B7FF2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EA1AE2" w:rsidRDefault="00EA1AE2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Regular Meeting:  Tuesday, April 12, 201</w:t>
      </w:r>
      <w:r w:rsidR="00CF1013">
        <w:rPr>
          <w:b w:val="0"/>
          <w:bCs w:val="0"/>
        </w:rPr>
        <w:t>6</w:t>
      </w:r>
      <w:r>
        <w:rPr>
          <w:b w:val="0"/>
          <w:bCs w:val="0"/>
        </w:rPr>
        <w:t xml:space="preserve"> 6:30 p.m., City Hall.</w:t>
      </w:r>
    </w:p>
    <w:p w:rsidR="00EA1AE2" w:rsidRDefault="00EA1AE2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Reorganizational Meeting:  Tuesday, April 19, 201</w:t>
      </w:r>
      <w:r w:rsidR="00CF1013">
        <w:rPr>
          <w:b w:val="0"/>
          <w:bCs w:val="0"/>
        </w:rPr>
        <w:t>6</w:t>
      </w:r>
      <w:r>
        <w:rPr>
          <w:b w:val="0"/>
          <w:bCs w:val="0"/>
        </w:rPr>
        <w:t xml:space="preserve"> 6:30 p.m., City Hall.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lastRenderedPageBreak/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Sandra J. Decker,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1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10018F"/>
    <w:rsid w:val="00117238"/>
    <w:rsid w:val="00132EE6"/>
    <w:rsid w:val="001368DE"/>
    <w:rsid w:val="001451FE"/>
    <w:rsid w:val="001575A9"/>
    <w:rsid w:val="00157F3B"/>
    <w:rsid w:val="0018377E"/>
    <w:rsid w:val="0018578D"/>
    <w:rsid w:val="00186429"/>
    <w:rsid w:val="00191D0A"/>
    <w:rsid w:val="00194E10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9FC"/>
    <w:rsid w:val="003F1316"/>
    <w:rsid w:val="003F1A97"/>
    <w:rsid w:val="003F6192"/>
    <w:rsid w:val="003F7C7C"/>
    <w:rsid w:val="00416A80"/>
    <w:rsid w:val="00423379"/>
    <w:rsid w:val="00440DBC"/>
    <w:rsid w:val="004411C6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C1DD0"/>
    <w:rsid w:val="005C464A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72A1"/>
    <w:rsid w:val="006A5B8C"/>
    <w:rsid w:val="006A7577"/>
    <w:rsid w:val="006B3B6B"/>
    <w:rsid w:val="006C08BF"/>
    <w:rsid w:val="006C0EE4"/>
    <w:rsid w:val="006C1712"/>
    <w:rsid w:val="006D5C48"/>
    <w:rsid w:val="006E144D"/>
    <w:rsid w:val="006E2E97"/>
    <w:rsid w:val="006F5336"/>
    <w:rsid w:val="006F5951"/>
    <w:rsid w:val="00702432"/>
    <w:rsid w:val="00702BDF"/>
    <w:rsid w:val="00703730"/>
    <w:rsid w:val="007062A4"/>
    <w:rsid w:val="00706A05"/>
    <w:rsid w:val="007105FE"/>
    <w:rsid w:val="00725812"/>
    <w:rsid w:val="0072586C"/>
    <w:rsid w:val="00726FAF"/>
    <w:rsid w:val="0073250F"/>
    <w:rsid w:val="0073659D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804423"/>
    <w:rsid w:val="0080484F"/>
    <w:rsid w:val="00806C11"/>
    <w:rsid w:val="00820CA4"/>
    <w:rsid w:val="00821112"/>
    <w:rsid w:val="00822CA5"/>
    <w:rsid w:val="00822EB5"/>
    <w:rsid w:val="008339BC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CA8"/>
    <w:rsid w:val="00954DBE"/>
    <w:rsid w:val="009574DA"/>
    <w:rsid w:val="00961072"/>
    <w:rsid w:val="0097394E"/>
    <w:rsid w:val="009748E8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A10B20"/>
    <w:rsid w:val="00A175FD"/>
    <w:rsid w:val="00A17FDB"/>
    <w:rsid w:val="00A23D95"/>
    <w:rsid w:val="00A263A7"/>
    <w:rsid w:val="00A36264"/>
    <w:rsid w:val="00A4488B"/>
    <w:rsid w:val="00A47318"/>
    <w:rsid w:val="00A52A6E"/>
    <w:rsid w:val="00A550C0"/>
    <w:rsid w:val="00A61E51"/>
    <w:rsid w:val="00A77C52"/>
    <w:rsid w:val="00A8262E"/>
    <w:rsid w:val="00A94FF0"/>
    <w:rsid w:val="00A95977"/>
    <w:rsid w:val="00A970B8"/>
    <w:rsid w:val="00AA63E1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C4732"/>
    <w:rsid w:val="00BC6F75"/>
    <w:rsid w:val="00BC701F"/>
    <w:rsid w:val="00BD182C"/>
    <w:rsid w:val="00BE11D3"/>
    <w:rsid w:val="00BF13E3"/>
    <w:rsid w:val="00BF7E6B"/>
    <w:rsid w:val="00C04A8D"/>
    <w:rsid w:val="00C11AA8"/>
    <w:rsid w:val="00C13D08"/>
    <w:rsid w:val="00C13FA6"/>
    <w:rsid w:val="00C31576"/>
    <w:rsid w:val="00C41930"/>
    <w:rsid w:val="00C44D14"/>
    <w:rsid w:val="00C50E5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F486E"/>
    <w:rsid w:val="00DF56B9"/>
    <w:rsid w:val="00E02374"/>
    <w:rsid w:val="00E025DF"/>
    <w:rsid w:val="00E159EF"/>
    <w:rsid w:val="00E20787"/>
    <w:rsid w:val="00E238C1"/>
    <w:rsid w:val="00E37747"/>
    <w:rsid w:val="00E419AA"/>
    <w:rsid w:val="00E425E9"/>
    <w:rsid w:val="00E4411F"/>
    <w:rsid w:val="00E44252"/>
    <w:rsid w:val="00E4482B"/>
    <w:rsid w:val="00E463CE"/>
    <w:rsid w:val="00E6252D"/>
    <w:rsid w:val="00E630FA"/>
    <w:rsid w:val="00E70307"/>
    <w:rsid w:val="00E8226E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150BA"/>
    <w:rsid w:val="00F16864"/>
    <w:rsid w:val="00F25533"/>
    <w:rsid w:val="00F316C6"/>
    <w:rsid w:val="00F31950"/>
    <w:rsid w:val="00F32AFF"/>
    <w:rsid w:val="00F40CCD"/>
    <w:rsid w:val="00F55DE1"/>
    <w:rsid w:val="00F57E36"/>
    <w:rsid w:val="00F73812"/>
    <w:rsid w:val="00F77B64"/>
    <w:rsid w:val="00F81F41"/>
    <w:rsid w:val="00FA20F5"/>
    <w:rsid w:val="00FC234A"/>
    <w:rsid w:val="00FC31F9"/>
    <w:rsid w:val="00FD41DE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Judy Walton</cp:lastModifiedBy>
  <cp:revision>3</cp:revision>
  <cp:lastPrinted>2016-03-15T22:19:00Z</cp:lastPrinted>
  <dcterms:created xsi:type="dcterms:W3CDTF">2016-03-15T22:19:00Z</dcterms:created>
  <dcterms:modified xsi:type="dcterms:W3CDTF">2016-03-15T22:19:00Z</dcterms:modified>
</cp:coreProperties>
</file>